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245" w:rsidRPr="00F6420C" w:rsidRDefault="002D7245" w:rsidP="002D7245">
      <w:pPr>
        <w:spacing w:line="240" w:lineRule="auto"/>
        <w:jc w:val="center"/>
        <w:rPr>
          <w:rFonts w:ascii="Times New Roman" w:hAnsi="Times New Roman" w:cs="Times New Roman"/>
          <w:sz w:val="28"/>
        </w:rPr>
      </w:pPr>
      <w:r w:rsidRPr="00F6420C">
        <w:rPr>
          <w:rFonts w:ascii="Times New Roman" w:hAnsi="Times New Roman" w:cs="Times New Roman"/>
          <w:sz w:val="28"/>
        </w:rPr>
        <w:t>Janata Shikshan Sanstha’s</w:t>
      </w:r>
    </w:p>
    <w:p w:rsidR="002D7245" w:rsidRPr="00F6420C" w:rsidRDefault="002D7245" w:rsidP="002D7245">
      <w:pPr>
        <w:spacing w:line="240" w:lineRule="auto"/>
        <w:jc w:val="center"/>
        <w:rPr>
          <w:rFonts w:ascii="Times New Roman" w:hAnsi="Times New Roman" w:cs="Times New Roman"/>
          <w:sz w:val="36"/>
        </w:rPr>
      </w:pPr>
      <w:r w:rsidRPr="00F6420C">
        <w:rPr>
          <w:rFonts w:ascii="Times New Roman" w:hAnsi="Times New Roman" w:cs="Times New Roman"/>
          <w:sz w:val="36"/>
        </w:rPr>
        <w:t>Kisan Veer Mahavidyalay, Wai</w:t>
      </w:r>
    </w:p>
    <w:p w:rsidR="002D7245" w:rsidRPr="00F6420C" w:rsidRDefault="002D7245" w:rsidP="002D7245">
      <w:pPr>
        <w:spacing w:line="240" w:lineRule="auto"/>
        <w:jc w:val="center"/>
        <w:rPr>
          <w:rFonts w:ascii="Times New Roman" w:hAnsi="Times New Roman" w:cs="Times New Roman"/>
          <w:sz w:val="36"/>
        </w:rPr>
      </w:pPr>
      <w:r w:rsidRPr="00F6420C">
        <w:rPr>
          <w:rFonts w:ascii="Times New Roman" w:hAnsi="Times New Roman" w:cs="Times New Roman"/>
          <w:sz w:val="36"/>
        </w:rPr>
        <w:t>Department</w:t>
      </w:r>
      <w:r>
        <w:rPr>
          <w:rFonts w:ascii="Times New Roman" w:hAnsi="Times New Roman" w:cs="Times New Roman"/>
          <w:sz w:val="36"/>
        </w:rPr>
        <w:t>s</w:t>
      </w:r>
      <w:r w:rsidRPr="00F6420C">
        <w:rPr>
          <w:rFonts w:ascii="Times New Roman" w:hAnsi="Times New Roman" w:cs="Times New Roman"/>
          <w:sz w:val="36"/>
        </w:rPr>
        <w:t xml:space="preserve"> of </w:t>
      </w:r>
      <w:r>
        <w:rPr>
          <w:rFonts w:ascii="Times New Roman" w:hAnsi="Times New Roman" w:cs="Times New Roman"/>
          <w:sz w:val="36"/>
        </w:rPr>
        <w:t>Commerce and Economics</w:t>
      </w:r>
    </w:p>
    <w:p w:rsidR="00566E72" w:rsidRDefault="002D7245" w:rsidP="002D7245">
      <w:pPr>
        <w:jc w:val="center"/>
        <w:rPr>
          <w:rFonts w:ascii="Times New Roman" w:hAnsi="Times New Roman" w:cs="Times New Roman"/>
          <w:b/>
          <w:sz w:val="40"/>
        </w:rPr>
      </w:pPr>
      <w:r w:rsidRPr="00F6420C">
        <w:rPr>
          <w:rFonts w:ascii="Times New Roman" w:hAnsi="Times New Roman" w:cs="Times New Roman"/>
          <w:b/>
          <w:sz w:val="40"/>
        </w:rPr>
        <w:t xml:space="preserve">Report of </w:t>
      </w:r>
      <w:r>
        <w:rPr>
          <w:rFonts w:ascii="Times New Roman" w:hAnsi="Times New Roman" w:cs="Times New Roman"/>
          <w:b/>
          <w:sz w:val="40"/>
        </w:rPr>
        <w:t xml:space="preserve">Outreach Financial literacy Programme </w:t>
      </w:r>
      <w:r w:rsidRPr="00F6420C">
        <w:rPr>
          <w:rFonts w:ascii="Times New Roman" w:hAnsi="Times New Roman" w:cs="Times New Roman"/>
          <w:b/>
          <w:sz w:val="40"/>
        </w:rPr>
        <w:t xml:space="preserve"> – </w:t>
      </w:r>
      <w:r>
        <w:rPr>
          <w:rFonts w:ascii="Times New Roman" w:hAnsi="Times New Roman" w:cs="Times New Roman"/>
          <w:b/>
          <w:sz w:val="40"/>
        </w:rPr>
        <w:t>01</w:t>
      </w:r>
      <w:r w:rsidRPr="002D7245">
        <w:rPr>
          <w:rFonts w:ascii="Times New Roman" w:hAnsi="Times New Roman" w:cs="Times New Roman"/>
          <w:b/>
          <w:sz w:val="40"/>
          <w:vertAlign w:val="superscript"/>
        </w:rPr>
        <w:t>st</w:t>
      </w:r>
      <w:r>
        <w:rPr>
          <w:rFonts w:ascii="Times New Roman" w:hAnsi="Times New Roman" w:cs="Times New Roman"/>
          <w:b/>
          <w:sz w:val="40"/>
        </w:rPr>
        <w:t xml:space="preserve"> October 2019</w:t>
      </w:r>
    </w:p>
    <w:p w:rsidR="00E220E4" w:rsidRDefault="0021352C" w:rsidP="0021352C">
      <w:pPr>
        <w:jc w:val="both"/>
        <w:rPr>
          <w:rFonts w:ascii="Times New Roman" w:hAnsi="Times New Roman" w:cs="Times New Roman"/>
          <w:sz w:val="28"/>
        </w:rPr>
      </w:pPr>
      <w:r w:rsidRPr="00B77DA8">
        <w:rPr>
          <w:rFonts w:ascii="Times New Roman" w:hAnsi="Times New Roman" w:cs="Times New Roman"/>
          <w:sz w:val="28"/>
        </w:rPr>
        <w:t xml:space="preserve">One </w:t>
      </w:r>
      <w:r>
        <w:rPr>
          <w:rFonts w:ascii="Times New Roman" w:hAnsi="Times New Roman" w:cs="Times New Roman"/>
          <w:sz w:val="28"/>
        </w:rPr>
        <w:t>D</w:t>
      </w:r>
      <w:r w:rsidRPr="00B77DA8">
        <w:rPr>
          <w:rFonts w:ascii="Times New Roman" w:hAnsi="Times New Roman" w:cs="Times New Roman"/>
          <w:sz w:val="28"/>
        </w:rPr>
        <w:t xml:space="preserve">ay </w:t>
      </w:r>
      <w:r>
        <w:rPr>
          <w:rFonts w:ascii="Times New Roman" w:hAnsi="Times New Roman" w:cs="Times New Roman"/>
          <w:sz w:val="28"/>
        </w:rPr>
        <w:t xml:space="preserve">workshop </w:t>
      </w:r>
      <w:r w:rsidRPr="00B77DA8">
        <w:rPr>
          <w:rFonts w:ascii="Times New Roman" w:hAnsi="Times New Roman" w:cs="Times New Roman"/>
          <w:sz w:val="28"/>
        </w:rPr>
        <w:t>on “</w:t>
      </w:r>
      <w:r>
        <w:rPr>
          <w:rFonts w:ascii="Times New Roman" w:hAnsi="Times New Roman" w:cs="Times New Roman"/>
          <w:sz w:val="28"/>
        </w:rPr>
        <w:t>Outreach Financial Literacy Programme</w:t>
      </w:r>
      <w:r w:rsidRPr="00B77DA8">
        <w:rPr>
          <w:rFonts w:ascii="Times New Roman" w:hAnsi="Times New Roman" w:cs="Times New Roman"/>
          <w:sz w:val="28"/>
        </w:rPr>
        <w:t xml:space="preserve">” was organized by Departments of Commerce and Economics of our college in association with </w:t>
      </w:r>
      <w:r>
        <w:rPr>
          <w:rFonts w:ascii="Times New Roman" w:hAnsi="Times New Roman" w:cs="Times New Roman"/>
          <w:sz w:val="28"/>
        </w:rPr>
        <w:t xml:space="preserve">Reserve Bank of India and Bank of Maharashtra </w:t>
      </w:r>
      <w:r w:rsidRPr="00B77DA8">
        <w:rPr>
          <w:rFonts w:ascii="Times New Roman" w:hAnsi="Times New Roman" w:cs="Times New Roman"/>
          <w:sz w:val="28"/>
        </w:rPr>
        <w:t xml:space="preserve">on </w:t>
      </w:r>
      <w:r>
        <w:rPr>
          <w:rFonts w:ascii="Times New Roman" w:hAnsi="Times New Roman" w:cs="Times New Roman"/>
          <w:sz w:val="28"/>
        </w:rPr>
        <w:t>01</w:t>
      </w:r>
      <w:r w:rsidRPr="0021352C">
        <w:rPr>
          <w:rFonts w:ascii="Times New Roman" w:hAnsi="Times New Roman" w:cs="Times New Roman"/>
          <w:sz w:val="28"/>
          <w:vertAlign w:val="superscript"/>
        </w:rPr>
        <w:t>st</w:t>
      </w:r>
      <w:r>
        <w:rPr>
          <w:rFonts w:ascii="Times New Roman" w:hAnsi="Times New Roman" w:cs="Times New Roman"/>
          <w:sz w:val="28"/>
        </w:rPr>
        <w:t xml:space="preserve"> October 2019</w:t>
      </w:r>
      <w:r w:rsidRPr="00B77DA8">
        <w:rPr>
          <w:rFonts w:ascii="Times New Roman" w:hAnsi="Times New Roman" w:cs="Times New Roman"/>
          <w:sz w:val="28"/>
        </w:rPr>
        <w:t>; considering the</w:t>
      </w:r>
      <w:r w:rsidR="007240AC">
        <w:rPr>
          <w:rFonts w:ascii="Times New Roman" w:hAnsi="Times New Roman" w:cs="Times New Roman"/>
          <w:sz w:val="28"/>
        </w:rPr>
        <w:t xml:space="preserve"> central role of Reserve Bank of India in Indian and international financial system</w:t>
      </w:r>
      <w:r>
        <w:rPr>
          <w:rFonts w:ascii="Times New Roman" w:hAnsi="Times New Roman" w:cs="Times New Roman"/>
          <w:sz w:val="28"/>
        </w:rPr>
        <w:t>.</w:t>
      </w:r>
      <w:r w:rsidR="007240AC">
        <w:rPr>
          <w:rFonts w:ascii="Times New Roman" w:hAnsi="Times New Roman" w:cs="Times New Roman"/>
          <w:sz w:val="28"/>
        </w:rPr>
        <w:t xml:space="preserve"> Reserve Bank of India plays a vital role in economic, financial and monetary measures in India’s economy and has positive – negative repercussions at the international</w:t>
      </w:r>
      <w:r w:rsidR="0002515C">
        <w:rPr>
          <w:rFonts w:ascii="Times New Roman" w:hAnsi="Times New Roman" w:cs="Times New Roman"/>
          <w:sz w:val="28"/>
        </w:rPr>
        <w:t xml:space="preserve"> level. The monetary and financial </w:t>
      </w:r>
      <w:r w:rsidR="00096292">
        <w:rPr>
          <w:rFonts w:ascii="Times New Roman" w:hAnsi="Times New Roman" w:cs="Times New Roman"/>
          <w:sz w:val="28"/>
        </w:rPr>
        <w:t>decisions taken by RBI are always find</w:t>
      </w:r>
      <w:r w:rsidR="0002515C">
        <w:rPr>
          <w:rFonts w:ascii="Times New Roman" w:hAnsi="Times New Roman" w:cs="Times New Roman"/>
          <w:sz w:val="28"/>
        </w:rPr>
        <w:t xml:space="preserve"> out of </w:t>
      </w:r>
      <w:r w:rsidR="00096292">
        <w:rPr>
          <w:rFonts w:ascii="Times New Roman" w:hAnsi="Times New Roman" w:cs="Times New Roman"/>
          <w:sz w:val="28"/>
        </w:rPr>
        <w:t xml:space="preserve">general public understanding i.e. printing notes, repo rate, decision related to withdraw/ deposit money etc. </w:t>
      </w:r>
      <w:r w:rsidR="00A612E0">
        <w:rPr>
          <w:rFonts w:ascii="Times New Roman" w:hAnsi="Times New Roman" w:cs="Times New Roman"/>
          <w:sz w:val="28"/>
        </w:rPr>
        <w:t xml:space="preserve">This kind of education must be impart to the person who is good aware with currency, through the outreach financial literacy programme RBI is imparting this materialistic education to students who are good aware of money and financial system and they will be next ambassador of RBI’s financial  education in masses.   </w:t>
      </w:r>
    </w:p>
    <w:p w:rsidR="00D31A8A" w:rsidRDefault="00E220E4" w:rsidP="0021352C">
      <w:pPr>
        <w:jc w:val="both"/>
        <w:rPr>
          <w:rFonts w:ascii="Times New Roman" w:hAnsi="Times New Roman" w:cs="Times New Roman"/>
          <w:sz w:val="28"/>
        </w:rPr>
      </w:pPr>
      <w:r>
        <w:rPr>
          <w:rFonts w:ascii="Times New Roman" w:hAnsi="Times New Roman" w:cs="Times New Roman"/>
          <w:sz w:val="28"/>
        </w:rPr>
        <w:t>Hon. Vasant Ghagare (Zonal Manager, Bank of Maharashtra) with his auspicious hands inaugurated workshop by enlight</w:t>
      </w:r>
      <w:r w:rsidR="00EB5F64">
        <w:rPr>
          <w:rFonts w:ascii="Times New Roman" w:hAnsi="Times New Roman" w:cs="Times New Roman"/>
          <w:sz w:val="28"/>
        </w:rPr>
        <w:t>eni</w:t>
      </w:r>
      <w:r>
        <w:rPr>
          <w:rFonts w:ascii="Times New Roman" w:hAnsi="Times New Roman" w:cs="Times New Roman"/>
          <w:sz w:val="28"/>
        </w:rPr>
        <w:t>ng holy lamps and</w:t>
      </w:r>
      <w:r w:rsidR="00EB5F64">
        <w:rPr>
          <w:rFonts w:ascii="Times New Roman" w:hAnsi="Times New Roman" w:cs="Times New Roman"/>
          <w:sz w:val="28"/>
        </w:rPr>
        <w:t xml:space="preserve"> </w:t>
      </w:r>
      <w:r w:rsidR="00335859">
        <w:rPr>
          <w:rFonts w:ascii="Times New Roman" w:hAnsi="Times New Roman" w:cs="Times New Roman"/>
          <w:sz w:val="28"/>
        </w:rPr>
        <w:t>offe</w:t>
      </w:r>
      <w:r w:rsidR="002D357F">
        <w:rPr>
          <w:rFonts w:ascii="Times New Roman" w:hAnsi="Times New Roman" w:cs="Times New Roman"/>
          <w:sz w:val="28"/>
        </w:rPr>
        <w:t>ring flower to</w:t>
      </w:r>
      <w:r w:rsidR="008F1DA5">
        <w:rPr>
          <w:rFonts w:ascii="Times New Roman" w:hAnsi="Times New Roman" w:cs="Times New Roman"/>
          <w:sz w:val="28"/>
        </w:rPr>
        <w:t xml:space="preserve"> frames of</w:t>
      </w:r>
      <w:r w:rsidR="002D357F">
        <w:rPr>
          <w:rFonts w:ascii="Times New Roman" w:hAnsi="Times New Roman" w:cs="Times New Roman"/>
          <w:sz w:val="28"/>
        </w:rPr>
        <w:t xml:space="preserve"> Hon. Abbasaheb Veer and Hon.</w:t>
      </w:r>
      <w:r w:rsidR="00335859">
        <w:rPr>
          <w:rFonts w:ascii="Times New Roman" w:hAnsi="Times New Roman" w:cs="Times New Roman"/>
          <w:sz w:val="28"/>
        </w:rPr>
        <w:t xml:space="preserve"> Laxman Shatri Joshi along with all dignitaries on dais.</w:t>
      </w:r>
      <w:r w:rsidR="00482A6D">
        <w:rPr>
          <w:rFonts w:ascii="Times New Roman" w:hAnsi="Times New Roman" w:cs="Times New Roman"/>
          <w:sz w:val="28"/>
        </w:rPr>
        <w:t xml:space="preserve"> Hon. Vsant Ghaghare delivered his inaugural speech followed by introduction of this programme by Mr. Nitiraj Sable, (FLC, Bank of Maharashtra). </w:t>
      </w:r>
      <w:r w:rsidR="001604D5">
        <w:rPr>
          <w:rFonts w:ascii="Times New Roman" w:hAnsi="Times New Roman" w:cs="Times New Roman"/>
          <w:sz w:val="28"/>
        </w:rPr>
        <w:t>The method</w:t>
      </w:r>
      <w:r w:rsidR="00B904D2">
        <w:rPr>
          <w:rFonts w:ascii="Times New Roman" w:hAnsi="Times New Roman" w:cs="Times New Roman"/>
          <w:sz w:val="28"/>
        </w:rPr>
        <w:t xml:space="preserve"> of </w:t>
      </w:r>
      <w:r w:rsidR="001604D5">
        <w:rPr>
          <w:rFonts w:ascii="Times New Roman" w:hAnsi="Times New Roman" w:cs="Times New Roman"/>
          <w:sz w:val="28"/>
        </w:rPr>
        <w:t xml:space="preserve">phishing by some experts how caught the common people in their net and </w:t>
      </w:r>
      <w:r w:rsidR="00B904D2">
        <w:rPr>
          <w:rFonts w:ascii="Times New Roman" w:hAnsi="Times New Roman" w:cs="Times New Roman"/>
          <w:sz w:val="28"/>
        </w:rPr>
        <w:t>p</w:t>
      </w:r>
      <w:r w:rsidR="001604D5">
        <w:rPr>
          <w:rFonts w:ascii="Times New Roman" w:hAnsi="Times New Roman" w:cs="Times New Roman"/>
          <w:sz w:val="28"/>
        </w:rPr>
        <w:t>resen</w:t>
      </w:r>
      <w:r w:rsidR="00B904D2">
        <w:rPr>
          <w:rFonts w:ascii="Times New Roman" w:hAnsi="Times New Roman" w:cs="Times New Roman"/>
          <w:sz w:val="28"/>
        </w:rPr>
        <w:t>ce</w:t>
      </w:r>
      <w:r w:rsidR="001604D5">
        <w:rPr>
          <w:rFonts w:ascii="Times New Roman" w:hAnsi="Times New Roman" w:cs="Times New Roman"/>
          <w:sz w:val="28"/>
        </w:rPr>
        <w:t xml:space="preserve"> financial phishing scams were the main issues on which Hon. Ghaghare spoke and made aware to </w:t>
      </w:r>
      <w:r w:rsidR="00720AFC">
        <w:rPr>
          <w:rFonts w:ascii="Times New Roman" w:hAnsi="Times New Roman" w:cs="Times New Roman"/>
          <w:sz w:val="28"/>
        </w:rPr>
        <w:t xml:space="preserve">all  </w:t>
      </w:r>
      <w:r w:rsidR="001604D5">
        <w:rPr>
          <w:rFonts w:ascii="Times New Roman" w:hAnsi="Times New Roman" w:cs="Times New Roman"/>
          <w:sz w:val="28"/>
        </w:rPr>
        <w:t xml:space="preserve">presented audience. </w:t>
      </w:r>
      <w:r w:rsidR="00FB1E03">
        <w:rPr>
          <w:rFonts w:ascii="Times New Roman" w:hAnsi="Times New Roman" w:cs="Times New Roman"/>
          <w:sz w:val="28"/>
        </w:rPr>
        <w:t>Hon. Suraj Ponkshe (Manager, Resereve Bank of India, Mumbai) was the chief guest and key note speaker o</w:t>
      </w:r>
      <w:r w:rsidR="00894720">
        <w:rPr>
          <w:rFonts w:ascii="Times New Roman" w:hAnsi="Times New Roman" w:cs="Times New Roman"/>
          <w:sz w:val="28"/>
        </w:rPr>
        <w:t>f this programme</w:t>
      </w:r>
      <w:r w:rsidR="00720AFC">
        <w:rPr>
          <w:rFonts w:ascii="Times New Roman" w:hAnsi="Times New Roman" w:cs="Times New Roman"/>
          <w:sz w:val="28"/>
        </w:rPr>
        <w:t>,</w:t>
      </w:r>
      <w:r w:rsidR="00894720">
        <w:rPr>
          <w:rFonts w:ascii="Times New Roman" w:hAnsi="Times New Roman" w:cs="Times New Roman"/>
          <w:sz w:val="28"/>
        </w:rPr>
        <w:t xml:space="preserve"> delivered full length speech on Reserve Bank of India’s Working, Functioning and Recruitment. </w:t>
      </w:r>
      <w:r w:rsidR="00BF63A7">
        <w:rPr>
          <w:rFonts w:ascii="Times New Roman" w:hAnsi="Times New Roman" w:cs="Times New Roman"/>
          <w:sz w:val="28"/>
        </w:rPr>
        <w:t xml:space="preserve">He synchronized each of recently mentioned </w:t>
      </w:r>
      <w:r w:rsidR="00A93DA3">
        <w:rPr>
          <w:rFonts w:ascii="Times New Roman" w:hAnsi="Times New Roman" w:cs="Times New Roman"/>
          <w:sz w:val="28"/>
        </w:rPr>
        <w:t>topics</w:t>
      </w:r>
      <w:r w:rsidR="00BF63A7">
        <w:rPr>
          <w:rFonts w:ascii="Times New Roman" w:hAnsi="Times New Roman" w:cs="Times New Roman"/>
          <w:sz w:val="28"/>
        </w:rPr>
        <w:t xml:space="preserve"> in detail.</w:t>
      </w:r>
      <w:r w:rsidR="00A93DA3">
        <w:rPr>
          <w:rFonts w:ascii="Times New Roman" w:hAnsi="Times New Roman" w:cs="Times New Roman"/>
          <w:sz w:val="28"/>
        </w:rPr>
        <w:t xml:space="preserve"> In order to raise student’s response in interaction, Mr. Suraj Pokshe asked some questions and made students talking to.</w:t>
      </w:r>
      <w:r w:rsidR="00E21782">
        <w:rPr>
          <w:rFonts w:ascii="Times New Roman" w:hAnsi="Times New Roman" w:cs="Times New Roman"/>
          <w:sz w:val="28"/>
        </w:rPr>
        <w:t xml:space="preserve"> </w:t>
      </w:r>
      <w:r w:rsidR="0077505F">
        <w:rPr>
          <w:rFonts w:ascii="Times New Roman" w:hAnsi="Times New Roman" w:cs="Times New Roman"/>
          <w:sz w:val="28"/>
        </w:rPr>
        <w:t>Mr. Suraj Ponkshe encompassed following poi</w:t>
      </w:r>
      <w:r w:rsidR="00720AFC">
        <w:rPr>
          <w:rFonts w:ascii="Times New Roman" w:hAnsi="Times New Roman" w:cs="Times New Roman"/>
          <w:sz w:val="28"/>
        </w:rPr>
        <w:t xml:space="preserve">nts in his key note speech i.e. </w:t>
      </w:r>
      <w:r w:rsidR="0093090E">
        <w:rPr>
          <w:rFonts w:ascii="Times New Roman" w:hAnsi="Times New Roman" w:cs="Times New Roman"/>
          <w:sz w:val="28"/>
        </w:rPr>
        <w:t xml:space="preserve">role of RBI in Indian and </w:t>
      </w:r>
      <w:r w:rsidR="0093090E">
        <w:rPr>
          <w:rFonts w:ascii="Times New Roman" w:hAnsi="Times New Roman" w:cs="Times New Roman"/>
          <w:sz w:val="28"/>
        </w:rPr>
        <w:lastRenderedPageBreak/>
        <w:t xml:space="preserve">International </w:t>
      </w:r>
      <w:r w:rsidR="00720AFC">
        <w:rPr>
          <w:rFonts w:ascii="Times New Roman" w:hAnsi="Times New Roman" w:cs="Times New Roman"/>
          <w:sz w:val="28"/>
        </w:rPr>
        <w:t>financial system</w:t>
      </w:r>
      <w:r w:rsidR="0093090E">
        <w:rPr>
          <w:rFonts w:ascii="Times New Roman" w:hAnsi="Times New Roman" w:cs="Times New Roman"/>
          <w:sz w:val="28"/>
        </w:rPr>
        <w:t xml:space="preserve"> as well as in </w:t>
      </w:r>
      <w:r w:rsidR="00720AFC">
        <w:rPr>
          <w:rFonts w:ascii="Times New Roman" w:hAnsi="Times New Roman" w:cs="Times New Roman"/>
          <w:sz w:val="28"/>
        </w:rPr>
        <w:t>monetary system, employment opportunities in RBI and other banks</w:t>
      </w:r>
      <w:r w:rsidR="0093090E">
        <w:rPr>
          <w:rFonts w:ascii="Times New Roman" w:hAnsi="Times New Roman" w:cs="Times New Roman"/>
          <w:sz w:val="28"/>
        </w:rPr>
        <w:t>, insurance and its importance</w:t>
      </w:r>
      <w:r w:rsidR="00720AFC">
        <w:rPr>
          <w:rFonts w:ascii="Times New Roman" w:hAnsi="Times New Roman" w:cs="Times New Roman"/>
          <w:sz w:val="28"/>
        </w:rPr>
        <w:t xml:space="preserve"> etc.</w:t>
      </w:r>
      <w:r w:rsidR="0093090E">
        <w:rPr>
          <w:rFonts w:ascii="Times New Roman" w:hAnsi="Times New Roman" w:cs="Times New Roman"/>
          <w:sz w:val="28"/>
        </w:rPr>
        <w:t xml:space="preserve"> besides they appealed students that, all you students are a brand ambassador of RBI and you shall convey the message of RBI to unaware class of society. </w:t>
      </w:r>
    </w:p>
    <w:p w:rsidR="00E220E4" w:rsidRDefault="00F473DA" w:rsidP="0021352C">
      <w:pPr>
        <w:jc w:val="both"/>
        <w:rPr>
          <w:rFonts w:ascii="Times New Roman" w:hAnsi="Times New Roman" w:cs="Times New Roman"/>
          <w:sz w:val="28"/>
        </w:rPr>
      </w:pPr>
      <w:r>
        <w:rPr>
          <w:rFonts w:ascii="Times New Roman" w:hAnsi="Times New Roman" w:cs="Times New Roman"/>
          <w:sz w:val="28"/>
        </w:rPr>
        <w:t xml:space="preserve">Mr. Nitiraj Sable arranged quiz competition next to chief guest </w:t>
      </w:r>
      <w:r w:rsidR="00EE549C">
        <w:rPr>
          <w:rFonts w:ascii="Times New Roman" w:hAnsi="Times New Roman" w:cs="Times New Roman"/>
          <w:sz w:val="28"/>
        </w:rPr>
        <w:t xml:space="preserve">lecture. He asked 10 questions on </w:t>
      </w:r>
      <w:r>
        <w:rPr>
          <w:rFonts w:ascii="Times New Roman" w:hAnsi="Times New Roman" w:cs="Times New Roman"/>
          <w:sz w:val="28"/>
        </w:rPr>
        <w:t>general knowledge that students have heard in Mr. Suraj Ponkshe’s</w:t>
      </w:r>
      <w:r w:rsidR="00EE549C">
        <w:rPr>
          <w:rFonts w:ascii="Times New Roman" w:hAnsi="Times New Roman" w:cs="Times New Roman"/>
          <w:sz w:val="28"/>
        </w:rPr>
        <w:t xml:space="preserve"> </w:t>
      </w:r>
      <w:r>
        <w:rPr>
          <w:rFonts w:ascii="Times New Roman" w:hAnsi="Times New Roman" w:cs="Times New Roman"/>
          <w:sz w:val="28"/>
        </w:rPr>
        <w:t xml:space="preserve">lecture </w:t>
      </w:r>
      <w:r w:rsidR="00EE549C">
        <w:rPr>
          <w:rFonts w:ascii="Times New Roman" w:hAnsi="Times New Roman" w:cs="Times New Roman"/>
          <w:sz w:val="28"/>
        </w:rPr>
        <w:t xml:space="preserve">and awarded those 10 students who have given correct answer first. </w:t>
      </w:r>
      <w:r w:rsidR="009002C3">
        <w:rPr>
          <w:rFonts w:ascii="Times New Roman" w:hAnsi="Times New Roman" w:cs="Times New Roman"/>
          <w:sz w:val="28"/>
        </w:rPr>
        <w:t xml:space="preserve">Beside this, all participant students got one special wrapper of gift from RBI and Bank of Mahrashtra. </w:t>
      </w:r>
      <w:r w:rsidR="007330DE">
        <w:rPr>
          <w:rFonts w:ascii="Times New Roman" w:hAnsi="Times New Roman" w:cs="Times New Roman"/>
          <w:sz w:val="28"/>
        </w:rPr>
        <w:t xml:space="preserve">At the end, Hon. Principal Dr. C. G. Yeole </w:t>
      </w:r>
      <w:r w:rsidR="002F4AFB">
        <w:rPr>
          <w:rFonts w:ascii="Times New Roman" w:hAnsi="Times New Roman" w:cs="Times New Roman"/>
          <w:sz w:val="28"/>
        </w:rPr>
        <w:t xml:space="preserve">in their speech offered sincere thanks to RBI and Bank of Maharashtra for arranging such programme in our college. </w:t>
      </w:r>
      <w:r w:rsidR="00246F17">
        <w:rPr>
          <w:rFonts w:ascii="Times New Roman" w:hAnsi="Times New Roman" w:cs="Times New Roman"/>
          <w:sz w:val="28"/>
        </w:rPr>
        <w:t>Hon. Principal appealed students to use maximum technology in financial affairs and make your transactions very fast and seamless.</w:t>
      </w:r>
      <w:r w:rsidR="00B538EE">
        <w:rPr>
          <w:rFonts w:ascii="Times New Roman" w:hAnsi="Times New Roman" w:cs="Times New Roman"/>
          <w:sz w:val="28"/>
        </w:rPr>
        <w:t xml:space="preserve"> Academic and sound education is necessary but financial </w:t>
      </w:r>
      <w:r w:rsidR="0038684E">
        <w:rPr>
          <w:rFonts w:ascii="Times New Roman" w:hAnsi="Times New Roman" w:cs="Times New Roman"/>
          <w:sz w:val="28"/>
        </w:rPr>
        <w:t xml:space="preserve">education is also significant </w:t>
      </w:r>
      <w:r w:rsidR="00FB38DD">
        <w:rPr>
          <w:rFonts w:ascii="Times New Roman" w:hAnsi="Times New Roman" w:cs="Times New Roman"/>
          <w:sz w:val="28"/>
        </w:rPr>
        <w:t>now days, so all people should start the learning of financial education.</w:t>
      </w:r>
      <w:r w:rsidR="00852DAA">
        <w:rPr>
          <w:rFonts w:ascii="Times New Roman" w:hAnsi="Times New Roman" w:cs="Times New Roman"/>
          <w:sz w:val="28"/>
        </w:rPr>
        <w:t xml:space="preserve"> Registered 210 Students and about 50+ unregistered students along with Teaching and Non-teaching staff were participate</w:t>
      </w:r>
      <w:r w:rsidR="005A5E8B">
        <w:rPr>
          <w:rFonts w:ascii="Times New Roman" w:hAnsi="Times New Roman" w:cs="Times New Roman"/>
          <w:sz w:val="28"/>
        </w:rPr>
        <w:t>d</w:t>
      </w:r>
      <w:r w:rsidR="00852DAA">
        <w:rPr>
          <w:rFonts w:ascii="Times New Roman" w:hAnsi="Times New Roman" w:cs="Times New Roman"/>
          <w:sz w:val="28"/>
        </w:rPr>
        <w:t xml:space="preserve"> in this progamme. </w:t>
      </w:r>
      <w:r w:rsidR="00EB5F99">
        <w:rPr>
          <w:rFonts w:ascii="Times New Roman" w:hAnsi="Times New Roman" w:cs="Times New Roman"/>
          <w:sz w:val="28"/>
        </w:rPr>
        <w:t>Dr. R. S. Gavit, Convener of programme and HOD o</w:t>
      </w:r>
      <w:r w:rsidR="00DC5382">
        <w:rPr>
          <w:rFonts w:ascii="Times New Roman" w:hAnsi="Times New Roman" w:cs="Times New Roman"/>
          <w:sz w:val="28"/>
        </w:rPr>
        <w:t>f</w:t>
      </w:r>
      <w:r w:rsidR="00EB5F99">
        <w:rPr>
          <w:rFonts w:ascii="Times New Roman" w:hAnsi="Times New Roman" w:cs="Times New Roman"/>
          <w:sz w:val="28"/>
        </w:rPr>
        <w:t xml:space="preserve"> Economics, presented vote of thanks and declared that, the programme is concluded by the permission of Chairman. </w:t>
      </w:r>
      <w:r w:rsidR="00246F17">
        <w:rPr>
          <w:rFonts w:ascii="Times New Roman" w:hAnsi="Times New Roman" w:cs="Times New Roman"/>
          <w:sz w:val="28"/>
        </w:rPr>
        <w:t xml:space="preserve"> </w:t>
      </w:r>
    </w:p>
    <w:p w:rsidR="00BC11EB" w:rsidRDefault="00BC11EB" w:rsidP="002D7245">
      <w:pPr>
        <w:jc w:val="center"/>
      </w:pPr>
    </w:p>
    <w:p w:rsidR="00BC11EB" w:rsidRDefault="00BC11EB">
      <w:r>
        <w:br w:type="page"/>
      </w:r>
    </w:p>
    <w:p w:rsidR="00BC11EB" w:rsidRDefault="00BC11EB"/>
    <w:tbl>
      <w:tblPr>
        <w:tblStyle w:val="TableGrid"/>
        <w:tblW w:w="0" w:type="auto"/>
        <w:tblLook w:val="04A0" w:firstRow="1" w:lastRow="0" w:firstColumn="1" w:lastColumn="0" w:noHBand="0" w:noVBand="1"/>
      </w:tblPr>
      <w:tblGrid>
        <w:gridCol w:w="9245"/>
      </w:tblGrid>
      <w:tr w:rsidR="00BC11EB" w:rsidTr="008A2F9F">
        <w:trPr>
          <w:trHeight w:val="827"/>
        </w:trPr>
        <w:tc>
          <w:tcPr>
            <w:tcW w:w="9576" w:type="dxa"/>
            <w:vAlign w:val="center"/>
          </w:tcPr>
          <w:p w:rsidR="00BC11EB" w:rsidRPr="008A2F9F" w:rsidRDefault="008A2F9F" w:rsidP="008A2F9F">
            <w:pPr>
              <w:jc w:val="center"/>
              <w:rPr>
                <w:b/>
                <w:sz w:val="24"/>
              </w:rPr>
            </w:pPr>
            <w:r w:rsidRPr="008A2F9F">
              <w:rPr>
                <w:b/>
                <w:sz w:val="24"/>
              </w:rPr>
              <w:t>Hon. Vasant Ghaghare, Zonal Manager, BOM, Inaugurating Programme</w:t>
            </w:r>
          </w:p>
        </w:tc>
      </w:tr>
      <w:tr w:rsidR="00BC11EB" w:rsidTr="000650FE">
        <w:trPr>
          <w:trHeight w:val="5040"/>
        </w:trPr>
        <w:tc>
          <w:tcPr>
            <w:tcW w:w="9576" w:type="dxa"/>
          </w:tcPr>
          <w:p w:rsidR="00BC11EB" w:rsidRDefault="000650FE" w:rsidP="002D7245">
            <w:pPr>
              <w:jc w:val="center"/>
            </w:pPr>
            <w:r>
              <w:rPr>
                <w:noProof/>
              </w:rPr>
              <w:drawing>
                <wp:anchor distT="0" distB="0" distL="114300" distR="114300" simplePos="0" relativeHeight="251658240" behindDoc="1" locked="0" layoutInCell="1" allowOverlap="1" wp14:anchorId="65E19CE0" wp14:editId="1B4C3B8F">
                  <wp:simplePos x="866775" y="1771650"/>
                  <wp:positionH relativeFrom="margin">
                    <wp:align>center</wp:align>
                  </wp:positionH>
                  <wp:positionV relativeFrom="margin">
                    <wp:align>bottom</wp:align>
                  </wp:positionV>
                  <wp:extent cx="5532120" cy="320040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15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2120" cy="3200400"/>
                          </a:xfrm>
                          <a:prstGeom prst="rect">
                            <a:avLst/>
                          </a:prstGeom>
                        </pic:spPr>
                      </pic:pic>
                    </a:graphicData>
                  </a:graphic>
                  <wp14:sizeRelH relativeFrom="page">
                    <wp14:pctWidth>0</wp14:pctWidth>
                  </wp14:sizeRelH>
                  <wp14:sizeRelV relativeFrom="page">
                    <wp14:pctHeight>0</wp14:pctHeight>
                  </wp14:sizeRelV>
                </wp:anchor>
              </w:drawing>
            </w:r>
          </w:p>
        </w:tc>
      </w:tr>
      <w:tr w:rsidR="00BC11EB" w:rsidTr="008A2F9F">
        <w:trPr>
          <w:trHeight w:val="827"/>
        </w:trPr>
        <w:tc>
          <w:tcPr>
            <w:tcW w:w="9576" w:type="dxa"/>
            <w:vAlign w:val="center"/>
          </w:tcPr>
          <w:p w:rsidR="00BC11EB" w:rsidRDefault="008A2F9F" w:rsidP="006F03D6">
            <w:pPr>
              <w:jc w:val="center"/>
            </w:pPr>
            <w:r w:rsidRPr="008A2F9F">
              <w:rPr>
                <w:b/>
                <w:sz w:val="24"/>
              </w:rPr>
              <w:t xml:space="preserve">Hon. </w:t>
            </w:r>
            <w:r>
              <w:rPr>
                <w:b/>
                <w:sz w:val="24"/>
              </w:rPr>
              <w:t>Suraj Ponkshe</w:t>
            </w:r>
            <w:r w:rsidRPr="008A2F9F">
              <w:rPr>
                <w:b/>
                <w:sz w:val="24"/>
              </w:rPr>
              <w:t xml:space="preserve">, Manager, </w:t>
            </w:r>
            <w:r>
              <w:rPr>
                <w:b/>
                <w:sz w:val="24"/>
              </w:rPr>
              <w:t>RBI</w:t>
            </w:r>
            <w:r w:rsidRPr="008A2F9F">
              <w:rPr>
                <w:b/>
                <w:sz w:val="24"/>
              </w:rPr>
              <w:t xml:space="preserve">, </w:t>
            </w:r>
            <w:r w:rsidR="006F03D6">
              <w:rPr>
                <w:b/>
                <w:sz w:val="24"/>
              </w:rPr>
              <w:t xml:space="preserve">Introducing </w:t>
            </w:r>
            <w:r w:rsidRPr="008A2F9F">
              <w:rPr>
                <w:b/>
                <w:sz w:val="24"/>
              </w:rPr>
              <w:t>Programme</w:t>
            </w:r>
          </w:p>
        </w:tc>
      </w:tr>
      <w:tr w:rsidR="00BC11EB" w:rsidTr="00105FAC">
        <w:trPr>
          <w:trHeight w:val="5040"/>
        </w:trPr>
        <w:tc>
          <w:tcPr>
            <w:tcW w:w="9576" w:type="dxa"/>
          </w:tcPr>
          <w:p w:rsidR="00BC11EB" w:rsidRDefault="000650FE" w:rsidP="002D7245">
            <w:pPr>
              <w:jc w:val="center"/>
            </w:pPr>
            <w:r>
              <w:rPr>
                <w:noProof/>
              </w:rPr>
              <w:drawing>
                <wp:anchor distT="0" distB="0" distL="114300" distR="114300" simplePos="0" relativeHeight="251659264" behindDoc="1" locked="0" layoutInCell="1" allowOverlap="1">
                  <wp:simplePos x="847725" y="5686425"/>
                  <wp:positionH relativeFrom="margin">
                    <wp:align>center</wp:align>
                  </wp:positionH>
                  <wp:positionV relativeFrom="margin">
                    <wp:align>center</wp:align>
                  </wp:positionV>
                  <wp:extent cx="5943600" cy="3200400"/>
                  <wp:effectExtent l="0" t="0" r="0" b="0"/>
                  <wp:wrapThrough wrapText="bothSides">
                    <wp:wrapPolygon edited="0">
                      <wp:start x="0" y="0"/>
                      <wp:lineTo x="0" y="21471"/>
                      <wp:lineTo x="21531" y="21471"/>
                      <wp:lineTo x="21531" y="0"/>
                      <wp:lineTo x="0" y="0"/>
                    </wp:wrapPolygon>
                  </wp:wrapThrough>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15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14:sizeRelH relativeFrom="page">
                    <wp14:pctWidth>0</wp14:pctWidth>
                  </wp14:sizeRelH>
                  <wp14:sizeRelV relativeFrom="page">
                    <wp14:pctHeight>0</wp14:pctHeight>
                  </wp14:sizeRelV>
                </wp:anchor>
              </w:drawing>
            </w:r>
          </w:p>
        </w:tc>
      </w:tr>
    </w:tbl>
    <w:p w:rsidR="00BC11EB" w:rsidRDefault="00BC11EB" w:rsidP="002D7245">
      <w:pPr>
        <w:jc w:val="center"/>
      </w:pPr>
    </w:p>
    <w:p w:rsidR="00BC11EB" w:rsidRDefault="00BC11EB">
      <w:r>
        <w:br w:type="page"/>
      </w:r>
    </w:p>
    <w:tbl>
      <w:tblPr>
        <w:tblStyle w:val="TableGrid"/>
        <w:tblW w:w="0" w:type="auto"/>
        <w:tblLook w:val="04A0" w:firstRow="1" w:lastRow="0" w:firstColumn="1" w:lastColumn="0" w:noHBand="0" w:noVBand="1"/>
      </w:tblPr>
      <w:tblGrid>
        <w:gridCol w:w="9245"/>
      </w:tblGrid>
      <w:tr w:rsidR="00BC11EB" w:rsidTr="00503B37">
        <w:trPr>
          <w:trHeight w:val="827"/>
        </w:trPr>
        <w:tc>
          <w:tcPr>
            <w:tcW w:w="9576" w:type="dxa"/>
            <w:vAlign w:val="center"/>
          </w:tcPr>
          <w:p w:rsidR="00BC11EB" w:rsidRDefault="00503B37" w:rsidP="00503B37">
            <w:pPr>
              <w:jc w:val="center"/>
            </w:pPr>
            <w:r w:rsidRPr="008A2F9F">
              <w:rPr>
                <w:b/>
                <w:sz w:val="24"/>
              </w:rPr>
              <w:lastRenderedPageBreak/>
              <w:t xml:space="preserve">Hon. </w:t>
            </w:r>
            <w:r>
              <w:rPr>
                <w:b/>
                <w:sz w:val="24"/>
              </w:rPr>
              <w:t xml:space="preserve">Principal Dr. C. G. Yeole’s Presidential Address </w:t>
            </w:r>
          </w:p>
        </w:tc>
      </w:tr>
      <w:tr w:rsidR="00BC11EB" w:rsidTr="002605D4">
        <w:trPr>
          <w:trHeight w:val="4896"/>
        </w:trPr>
        <w:tc>
          <w:tcPr>
            <w:tcW w:w="9576" w:type="dxa"/>
          </w:tcPr>
          <w:p w:rsidR="00BC11EB" w:rsidRDefault="008A2F9F" w:rsidP="002605D4">
            <w:pPr>
              <w:jc w:val="center"/>
            </w:pPr>
            <w:r>
              <w:rPr>
                <w:noProof/>
              </w:rPr>
              <w:drawing>
                <wp:anchor distT="0" distB="0" distL="114300" distR="114300" simplePos="0" relativeHeight="251660288" behindDoc="0" locked="0" layoutInCell="1" allowOverlap="1">
                  <wp:simplePos x="914400" y="1447800"/>
                  <wp:positionH relativeFrom="margin">
                    <wp:align>center</wp:align>
                  </wp:positionH>
                  <wp:positionV relativeFrom="margin">
                    <wp:align>center</wp:align>
                  </wp:positionV>
                  <wp:extent cx="5943600" cy="320040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15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anchor>
              </w:drawing>
            </w:r>
          </w:p>
        </w:tc>
      </w:tr>
      <w:tr w:rsidR="00BC11EB" w:rsidTr="00BF3D26">
        <w:trPr>
          <w:trHeight w:val="827"/>
        </w:trPr>
        <w:tc>
          <w:tcPr>
            <w:tcW w:w="9576" w:type="dxa"/>
            <w:vAlign w:val="center"/>
          </w:tcPr>
          <w:p w:rsidR="00BC11EB" w:rsidRDefault="00BF3D26" w:rsidP="00516BDD">
            <w:pPr>
              <w:jc w:val="center"/>
            </w:pPr>
            <w:r w:rsidRPr="008A2F9F">
              <w:rPr>
                <w:b/>
                <w:sz w:val="24"/>
              </w:rPr>
              <w:t xml:space="preserve">Hon. </w:t>
            </w:r>
            <w:r>
              <w:rPr>
                <w:b/>
                <w:sz w:val="24"/>
              </w:rPr>
              <w:t>Suraj Ponkshe</w:t>
            </w:r>
            <w:r w:rsidRPr="008A2F9F">
              <w:rPr>
                <w:b/>
                <w:sz w:val="24"/>
              </w:rPr>
              <w:t xml:space="preserve">, Manager, </w:t>
            </w:r>
            <w:r>
              <w:rPr>
                <w:b/>
                <w:sz w:val="24"/>
              </w:rPr>
              <w:t>RBI</w:t>
            </w:r>
            <w:r w:rsidRPr="008A2F9F">
              <w:rPr>
                <w:b/>
                <w:sz w:val="24"/>
              </w:rPr>
              <w:t xml:space="preserve">, </w:t>
            </w:r>
            <w:r w:rsidR="00516BDD">
              <w:rPr>
                <w:b/>
                <w:sz w:val="24"/>
              </w:rPr>
              <w:t xml:space="preserve">Addressing </w:t>
            </w:r>
            <w:bookmarkStart w:id="0" w:name="_GoBack"/>
            <w:bookmarkEnd w:id="0"/>
            <w:r w:rsidR="00516BDD">
              <w:rPr>
                <w:b/>
                <w:sz w:val="24"/>
              </w:rPr>
              <w:t xml:space="preserve">to Students </w:t>
            </w:r>
          </w:p>
        </w:tc>
      </w:tr>
      <w:tr w:rsidR="00BC11EB" w:rsidTr="002605D4">
        <w:trPr>
          <w:trHeight w:val="5040"/>
        </w:trPr>
        <w:tc>
          <w:tcPr>
            <w:tcW w:w="9576" w:type="dxa"/>
          </w:tcPr>
          <w:p w:rsidR="00BC11EB" w:rsidRDefault="008A2F9F" w:rsidP="002605D4">
            <w:pPr>
              <w:jc w:val="cente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5943600" cy="3200400"/>
                  <wp:effectExtent l="0" t="0" r="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15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14:sizeRelH relativeFrom="margin">
                    <wp14:pctWidth>0</wp14:pctWidth>
                  </wp14:sizeRelH>
                  <wp14:sizeRelV relativeFrom="margin">
                    <wp14:pctHeight>0</wp14:pctHeight>
                  </wp14:sizeRelV>
                </wp:anchor>
              </w:drawing>
            </w:r>
          </w:p>
        </w:tc>
      </w:tr>
    </w:tbl>
    <w:p w:rsidR="00BC11EB" w:rsidRDefault="00BC11EB" w:rsidP="002D7245">
      <w:pPr>
        <w:jc w:val="center"/>
      </w:pPr>
    </w:p>
    <w:sectPr w:rsidR="00BC11EB" w:rsidSect="00BC11EB">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44D" w:rsidRDefault="0011144D" w:rsidP="00C96E99">
      <w:pPr>
        <w:spacing w:after="0" w:line="240" w:lineRule="auto"/>
      </w:pPr>
      <w:r>
        <w:separator/>
      </w:r>
    </w:p>
  </w:endnote>
  <w:endnote w:type="continuationSeparator" w:id="0">
    <w:p w:rsidR="0011144D" w:rsidRDefault="0011144D" w:rsidP="00C96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44D" w:rsidRDefault="0011144D" w:rsidP="00C96E99">
      <w:pPr>
        <w:spacing w:after="0" w:line="240" w:lineRule="auto"/>
      </w:pPr>
      <w:r>
        <w:separator/>
      </w:r>
    </w:p>
  </w:footnote>
  <w:footnote w:type="continuationSeparator" w:id="0">
    <w:p w:rsidR="0011144D" w:rsidRDefault="0011144D" w:rsidP="00C96E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5B3"/>
    <w:rsid w:val="0002515C"/>
    <w:rsid w:val="000650FE"/>
    <w:rsid w:val="00096292"/>
    <w:rsid w:val="0011144D"/>
    <w:rsid w:val="001312A2"/>
    <w:rsid w:val="001604D5"/>
    <w:rsid w:val="0021352C"/>
    <w:rsid w:val="00246F17"/>
    <w:rsid w:val="002D357F"/>
    <w:rsid w:val="002D7245"/>
    <w:rsid w:val="002F4AFB"/>
    <w:rsid w:val="00335859"/>
    <w:rsid w:val="0038684E"/>
    <w:rsid w:val="00482A6D"/>
    <w:rsid w:val="004A1955"/>
    <w:rsid w:val="00503B37"/>
    <w:rsid w:val="00516BDD"/>
    <w:rsid w:val="00533BF2"/>
    <w:rsid w:val="00566E72"/>
    <w:rsid w:val="005A5E8B"/>
    <w:rsid w:val="005E4526"/>
    <w:rsid w:val="00626808"/>
    <w:rsid w:val="006F03D6"/>
    <w:rsid w:val="00720AFC"/>
    <w:rsid w:val="007240AC"/>
    <w:rsid w:val="007330DE"/>
    <w:rsid w:val="0077505F"/>
    <w:rsid w:val="0078403E"/>
    <w:rsid w:val="00852DAA"/>
    <w:rsid w:val="008535B3"/>
    <w:rsid w:val="00894720"/>
    <w:rsid w:val="008A2F9F"/>
    <w:rsid w:val="008F1DA5"/>
    <w:rsid w:val="009002C3"/>
    <w:rsid w:val="0093090E"/>
    <w:rsid w:val="00A612E0"/>
    <w:rsid w:val="00A93DA3"/>
    <w:rsid w:val="00B00702"/>
    <w:rsid w:val="00B538EE"/>
    <w:rsid w:val="00B904D2"/>
    <w:rsid w:val="00BC11EB"/>
    <w:rsid w:val="00BF3D26"/>
    <w:rsid w:val="00BF63A7"/>
    <w:rsid w:val="00C96E99"/>
    <w:rsid w:val="00D31A8A"/>
    <w:rsid w:val="00DC5382"/>
    <w:rsid w:val="00E038B6"/>
    <w:rsid w:val="00E21782"/>
    <w:rsid w:val="00E220E4"/>
    <w:rsid w:val="00E76EE7"/>
    <w:rsid w:val="00EB5F64"/>
    <w:rsid w:val="00EB5F99"/>
    <w:rsid w:val="00EE549C"/>
    <w:rsid w:val="00F473DA"/>
    <w:rsid w:val="00FB1E03"/>
    <w:rsid w:val="00FB3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96E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6E99"/>
    <w:rPr>
      <w:sz w:val="20"/>
      <w:szCs w:val="20"/>
    </w:rPr>
  </w:style>
  <w:style w:type="character" w:styleId="EndnoteReference">
    <w:name w:val="endnote reference"/>
    <w:basedOn w:val="DefaultParagraphFont"/>
    <w:uiPriority w:val="99"/>
    <w:semiHidden/>
    <w:unhideWhenUsed/>
    <w:rsid w:val="00C96E99"/>
    <w:rPr>
      <w:vertAlign w:val="superscript"/>
    </w:rPr>
  </w:style>
  <w:style w:type="table" w:styleId="TableGrid">
    <w:name w:val="Table Grid"/>
    <w:basedOn w:val="TableNormal"/>
    <w:uiPriority w:val="59"/>
    <w:rsid w:val="00BC1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0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96E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6E99"/>
    <w:rPr>
      <w:sz w:val="20"/>
      <w:szCs w:val="20"/>
    </w:rPr>
  </w:style>
  <w:style w:type="character" w:styleId="EndnoteReference">
    <w:name w:val="endnote reference"/>
    <w:basedOn w:val="DefaultParagraphFont"/>
    <w:uiPriority w:val="99"/>
    <w:semiHidden/>
    <w:unhideWhenUsed/>
    <w:rsid w:val="00C96E99"/>
    <w:rPr>
      <w:vertAlign w:val="superscript"/>
    </w:rPr>
  </w:style>
  <w:style w:type="table" w:styleId="TableGrid">
    <w:name w:val="Table Grid"/>
    <w:basedOn w:val="TableNormal"/>
    <w:uiPriority w:val="59"/>
    <w:rsid w:val="00BC1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A0A28F-CD99-4880-8F78-D16B90E2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stat6</dc:creator>
  <cp:keywords/>
  <dc:description/>
  <cp:lastModifiedBy>stat6</cp:lastModifiedBy>
  <cp:revision>47</cp:revision>
  <dcterms:created xsi:type="dcterms:W3CDTF">2019-12-06T08:40:00Z</dcterms:created>
  <dcterms:modified xsi:type="dcterms:W3CDTF">2019-12-18T06:45:00Z</dcterms:modified>
</cp:coreProperties>
</file>